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00" w:rsidRDefault="00C30900" w:rsidP="00C30900">
      <w:pPr>
        <w:spacing w:after="0" w:line="240" w:lineRule="auto"/>
        <w:rPr>
          <w:rFonts w:cs="Calibri"/>
          <w:b/>
          <w:color w:val="F79646"/>
          <w:sz w:val="28"/>
          <w:szCs w:val="28"/>
          <w:lang w:val="cs-CZ"/>
        </w:rPr>
      </w:pPr>
      <w:bookmarkStart w:id="0" w:name="_Hlk31780263"/>
    </w:p>
    <w:p w:rsidR="00C30900" w:rsidRDefault="00C30900" w:rsidP="00C30900">
      <w:pPr>
        <w:spacing w:after="0" w:line="240" w:lineRule="auto"/>
        <w:rPr>
          <w:rFonts w:cs="Calibri"/>
          <w:b/>
          <w:color w:val="F79646"/>
          <w:sz w:val="28"/>
          <w:szCs w:val="28"/>
          <w:lang w:val="cs-CZ"/>
        </w:rPr>
      </w:pPr>
    </w:p>
    <w:p w:rsidR="00C30900" w:rsidRDefault="00C30900" w:rsidP="00C30900">
      <w:pPr>
        <w:spacing w:after="0" w:line="240" w:lineRule="auto"/>
        <w:rPr>
          <w:rFonts w:cs="Calibri"/>
          <w:b/>
          <w:color w:val="F79646"/>
          <w:sz w:val="28"/>
          <w:szCs w:val="28"/>
          <w:lang w:val="cs-CZ"/>
        </w:rPr>
      </w:pPr>
    </w:p>
    <w:p w:rsidR="00C30900" w:rsidRDefault="00C30900" w:rsidP="00C30900">
      <w:pPr>
        <w:spacing w:after="0" w:line="240" w:lineRule="auto"/>
        <w:rPr>
          <w:rFonts w:cs="Calibri"/>
          <w:b/>
          <w:color w:val="F79646"/>
          <w:sz w:val="28"/>
          <w:szCs w:val="28"/>
          <w:lang w:val="cs-CZ"/>
        </w:rPr>
      </w:pPr>
    </w:p>
    <w:p w:rsidR="00C30900" w:rsidRDefault="00C30900" w:rsidP="00C30900">
      <w:pPr>
        <w:spacing w:after="0" w:line="240" w:lineRule="auto"/>
        <w:rPr>
          <w:rFonts w:cs="Calibri"/>
          <w:b/>
          <w:color w:val="F79646"/>
          <w:sz w:val="28"/>
          <w:szCs w:val="28"/>
          <w:lang w:val="cs-CZ"/>
        </w:rPr>
      </w:pPr>
    </w:p>
    <w:p w:rsidR="00C30900" w:rsidRDefault="00C30900" w:rsidP="00C30900">
      <w:pPr>
        <w:spacing w:after="0" w:line="240" w:lineRule="auto"/>
        <w:rPr>
          <w:rFonts w:cs="Calibri"/>
          <w:b/>
          <w:color w:val="F79646"/>
          <w:sz w:val="28"/>
          <w:szCs w:val="28"/>
          <w:lang w:val="cs-CZ"/>
        </w:rPr>
      </w:pPr>
    </w:p>
    <w:p w:rsidR="00C30900" w:rsidRPr="003F20A6" w:rsidRDefault="00C30900" w:rsidP="00C30900">
      <w:pPr>
        <w:spacing w:after="0" w:line="240" w:lineRule="auto"/>
        <w:rPr>
          <w:rFonts w:cs="Calibri"/>
          <w:b/>
          <w:color w:val="F79646"/>
          <w:sz w:val="28"/>
          <w:szCs w:val="28"/>
          <w:lang w:val="cs-CZ"/>
        </w:rPr>
      </w:pPr>
      <w:r w:rsidRPr="003F20A6">
        <w:rPr>
          <w:rFonts w:cs="Calibri"/>
          <w:b/>
          <w:color w:val="F79646"/>
          <w:sz w:val="28"/>
          <w:szCs w:val="28"/>
          <w:lang w:val="cs-CZ"/>
        </w:rPr>
        <w:t>SMLOUVA O POSKYTOVÁNÍ DOMÁCÍ HOSPICOVÉ PÉČE</w:t>
      </w:r>
    </w:p>
    <w:p w:rsidR="00C30900" w:rsidRPr="003F20A6" w:rsidRDefault="00C30900" w:rsidP="00C30900">
      <w:pPr>
        <w:pStyle w:val="Default"/>
        <w:jc w:val="both"/>
        <w:rPr>
          <w:b/>
          <w:bCs/>
          <w:color w:val="auto"/>
        </w:rPr>
      </w:pPr>
    </w:p>
    <w:p w:rsidR="00C30900" w:rsidRPr="003F20A6" w:rsidRDefault="00C30900" w:rsidP="00C30900">
      <w:pPr>
        <w:pStyle w:val="Default"/>
        <w:jc w:val="both"/>
        <w:rPr>
          <w:b/>
          <w:bCs/>
          <w:color w:val="auto"/>
        </w:rPr>
      </w:pPr>
    </w:p>
    <w:bookmarkEnd w:id="0"/>
    <w:p w:rsidR="00C30900" w:rsidRPr="003F20A6" w:rsidRDefault="00C30900" w:rsidP="00C30900">
      <w:pPr>
        <w:spacing w:after="0" w:line="240" w:lineRule="auto"/>
        <w:rPr>
          <w:rFonts w:cs="Calibri"/>
          <w:b/>
          <w:bCs/>
          <w:i/>
          <w:iCs/>
          <w:sz w:val="24"/>
          <w:szCs w:val="24"/>
          <w:lang w:val="cs-CZ" w:eastAsia="cs-CZ"/>
        </w:rPr>
      </w:pPr>
      <w:r w:rsidRPr="003F20A6">
        <w:rPr>
          <w:rFonts w:cs="Calibri"/>
          <w:b/>
          <w:bCs/>
          <w:i/>
          <w:iCs/>
          <w:sz w:val="24"/>
          <w:szCs w:val="24"/>
          <w:lang w:val="cs-CZ" w:eastAsia="cs-CZ"/>
        </w:rPr>
        <w:t>Hospic sv. Jana N. Neumanna, Neumannova 144, 383 01 Prachatice, IČ: 70853517</w:t>
      </w:r>
    </w:p>
    <w:p w:rsidR="00C30900" w:rsidRPr="00C30900" w:rsidRDefault="00C30900" w:rsidP="00C30900">
      <w:pPr>
        <w:pStyle w:val="Default"/>
        <w:jc w:val="both"/>
        <w:rPr>
          <w:color w:val="auto"/>
        </w:rPr>
      </w:pPr>
      <w:r w:rsidRPr="003F20A6">
        <w:rPr>
          <w:color w:val="auto"/>
        </w:rPr>
        <w:t>Pracoviště:</w:t>
      </w:r>
      <w:r>
        <w:rPr>
          <w:b/>
          <w:bCs/>
          <w:color w:val="auto"/>
        </w:rPr>
        <w:t xml:space="preserve"> Domácí hospic sv. Víta, </w:t>
      </w:r>
      <w:r>
        <w:rPr>
          <w:bCs/>
          <w:color w:val="auto"/>
        </w:rPr>
        <w:t>Lipová 161, 381 01 Český Krumlov</w:t>
      </w:r>
    </w:p>
    <w:p w:rsidR="00C30900" w:rsidRPr="003F20A6" w:rsidRDefault="00C30900" w:rsidP="00C30900">
      <w:pPr>
        <w:pStyle w:val="Default"/>
        <w:jc w:val="both"/>
        <w:rPr>
          <w:color w:val="auto"/>
        </w:rPr>
      </w:pPr>
      <w:r w:rsidRPr="003F20A6">
        <w:rPr>
          <w:color w:val="auto"/>
        </w:rPr>
        <w:t>Odpovědný vedouc</w:t>
      </w:r>
      <w:r>
        <w:rPr>
          <w:color w:val="auto"/>
        </w:rPr>
        <w:t xml:space="preserve">í a sociální pracovník: Mgr. Michaela </w:t>
      </w:r>
      <w:proofErr w:type="spellStart"/>
      <w:r>
        <w:rPr>
          <w:color w:val="auto"/>
        </w:rPr>
        <w:t>Vršníková</w:t>
      </w:r>
      <w:proofErr w:type="spellEnd"/>
      <w:r>
        <w:rPr>
          <w:color w:val="auto"/>
        </w:rPr>
        <w:t>, tel. 739 130 330</w:t>
      </w:r>
    </w:p>
    <w:p w:rsidR="00C30900" w:rsidRPr="00684A85" w:rsidRDefault="00C30900" w:rsidP="00C30900">
      <w:pPr>
        <w:pStyle w:val="Default"/>
        <w:jc w:val="both"/>
        <w:rPr>
          <w:color w:val="auto"/>
        </w:rPr>
      </w:pPr>
      <w:r w:rsidRPr="00684A85">
        <w:rPr>
          <w:color w:val="auto"/>
        </w:rPr>
        <w:t>e-mail: info</w:t>
      </w:r>
      <w:hyperlink r:id="rId8" w:history="1">
        <w:r w:rsidRPr="00C30900">
          <w:rPr>
            <w:color w:val="auto"/>
          </w:rPr>
          <w:t>@hospicvit</w:t>
        </w:r>
        <w:r w:rsidRPr="00C30900">
          <w:rPr>
            <w:rStyle w:val="Hypertextovodkaz"/>
            <w:color w:val="auto"/>
            <w:u w:val="none"/>
          </w:rPr>
          <w:t>.cz</w:t>
        </w:r>
      </w:hyperlink>
    </w:p>
    <w:p w:rsidR="00C30900" w:rsidRPr="003F20A6" w:rsidRDefault="00C30900" w:rsidP="00C30900">
      <w:pPr>
        <w:pStyle w:val="Default"/>
        <w:jc w:val="both"/>
        <w:rPr>
          <w:i/>
          <w:iCs/>
          <w:color w:val="auto"/>
        </w:rPr>
      </w:pPr>
      <w:r w:rsidRPr="003F20A6">
        <w:rPr>
          <w:i/>
          <w:iCs/>
          <w:color w:val="auto"/>
        </w:rPr>
        <w:t>(dále jen „poskytovatel“)</w:t>
      </w:r>
    </w:p>
    <w:p w:rsidR="00C30900" w:rsidRPr="003F20A6" w:rsidRDefault="00C30900" w:rsidP="00C30900">
      <w:pPr>
        <w:pStyle w:val="Default"/>
        <w:jc w:val="both"/>
        <w:rPr>
          <w:color w:val="auto"/>
          <w:sz w:val="12"/>
          <w:szCs w:val="12"/>
        </w:rPr>
      </w:pPr>
    </w:p>
    <w:p w:rsidR="00C30900" w:rsidRPr="003F20A6" w:rsidRDefault="00C30900" w:rsidP="00C30900">
      <w:pPr>
        <w:pStyle w:val="Default"/>
        <w:rPr>
          <w:color w:val="auto"/>
        </w:rPr>
      </w:pPr>
      <w:r w:rsidRPr="003F20A6">
        <w:rPr>
          <w:color w:val="auto"/>
        </w:rPr>
        <w:t>a</w:t>
      </w:r>
    </w:p>
    <w:p w:rsidR="00C30900" w:rsidRPr="003F20A6" w:rsidRDefault="00C30900" w:rsidP="00C30900">
      <w:pPr>
        <w:pStyle w:val="Default"/>
        <w:rPr>
          <w:color w:val="auto"/>
          <w:sz w:val="12"/>
          <w:szCs w:val="12"/>
        </w:rPr>
      </w:pPr>
    </w:p>
    <w:p w:rsidR="00C30900" w:rsidRPr="003F20A6" w:rsidRDefault="00C30900" w:rsidP="00C30900">
      <w:pPr>
        <w:pStyle w:val="Default"/>
        <w:rPr>
          <w:b/>
          <w:i/>
          <w:color w:val="auto"/>
        </w:rPr>
      </w:pPr>
      <w:r w:rsidRPr="003F20A6">
        <w:rPr>
          <w:b/>
          <w:i/>
          <w:color w:val="auto"/>
        </w:rPr>
        <w:t>klient/</w:t>
      </w:r>
      <w:proofErr w:type="spellStart"/>
      <w:r w:rsidRPr="003F20A6">
        <w:rPr>
          <w:b/>
          <w:i/>
          <w:color w:val="auto"/>
        </w:rPr>
        <w:t>ka</w:t>
      </w:r>
      <w:proofErr w:type="spellEnd"/>
    </w:p>
    <w:p w:rsidR="002972BE" w:rsidRDefault="00C30900" w:rsidP="00C30900">
      <w:pPr>
        <w:pStyle w:val="Default"/>
        <w:rPr>
          <w:color w:val="auto"/>
        </w:rPr>
      </w:pPr>
      <w:r w:rsidRPr="003F20A6">
        <w:rPr>
          <w:color w:val="auto"/>
        </w:rPr>
        <w:t>jméno a příjmení:</w:t>
      </w:r>
      <w:r w:rsidRPr="003F20A6">
        <w:rPr>
          <w:color w:val="auto"/>
        </w:rPr>
        <w:tab/>
      </w:r>
    </w:p>
    <w:p w:rsidR="00C30900" w:rsidRPr="003F20A6" w:rsidRDefault="00C30900" w:rsidP="00C30900">
      <w:pPr>
        <w:pStyle w:val="Default"/>
        <w:rPr>
          <w:b/>
          <w:bCs/>
          <w:color w:val="auto"/>
        </w:rPr>
      </w:pPr>
      <w:r w:rsidRPr="003F20A6">
        <w:rPr>
          <w:color w:val="auto"/>
        </w:rPr>
        <w:t>rodné číslo:</w:t>
      </w:r>
      <w:r w:rsidRPr="003F20A6">
        <w:rPr>
          <w:color w:val="auto"/>
        </w:rPr>
        <w:tab/>
      </w:r>
      <w:r w:rsidRPr="003F20A6">
        <w:rPr>
          <w:color w:val="auto"/>
        </w:rPr>
        <w:tab/>
      </w:r>
    </w:p>
    <w:p w:rsidR="00C30900" w:rsidRPr="003F20A6" w:rsidRDefault="00C30900" w:rsidP="00C30900">
      <w:pPr>
        <w:pStyle w:val="Default"/>
        <w:rPr>
          <w:b/>
          <w:bCs/>
        </w:rPr>
      </w:pPr>
      <w:r w:rsidRPr="003F20A6">
        <w:t>zdravotní pojišťovna:</w:t>
      </w:r>
      <w:r w:rsidRPr="003F20A6">
        <w:tab/>
      </w:r>
    </w:p>
    <w:p w:rsidR="00C30900" w:rsidRPr="003F20A6" w:rsidRDefault="00C30900" w:rsidP="00C30900">
      <w:pPr>
        <w:pStyle w:val="Default"/>
        <w:rPr>
          <w:color w:val="auto"/>
        </w:rPr>
      </w:pPr>
      <w:r w:rsidRPr="003F20A6">
        <w:rPr>
          <w:color w:val="auto"/>
        </w:rPr>
        <w:t>trvalé bydliště:</w:t>
      </w:r>
      <w:r w:rsidRPr="003F20A6">
        <w:rPr>
          <w:color w:val="auto"/>
        </w:rPr>
        <w:tab/>
      </w:r>
    </w:p>
    <w:p w:rsidR="00C30900" w:rsidRPr="003F20A6" w:rsidRDefault="00C30900" w:rsidP="00C30900">
      <w:pPr>
        <w:pStyle w:val="Default"/>
        <w:rPr>
          <w:color w:val="auto"/>
        </w:rPr>
      </w:pPr>
      <w:r w:rsidRPr="003F20A6">
        <w:rPr>
          <w:color w:val="auto"/>
        </w:rPr>
        <w:t>by</w:t>
      </w:r>
      <w:r w:rsidR="00B87580">
        <w:rPr>
          <w:color w:val="auto"/>
        </w:rPr>
        <w:t>dliště v době poskytování péče:</w:t>
      </w:r>
      <w:r w:rsidR="00581637">
        <w:rPr>
          <w:color w:val="auto"/>
        </w:rPr>
        <w:t xml:space="preserve"> </w:t>
      </w:r>
    </w:p>
    <w:p w:rsidR="00277CDA" w:rsidRPr="00277CDA" w:rsidRDefault="00C30900" w:rsidP="00C30900">
      <w:pPr>
        <w:spacing w:after="0" w:line="240" w:lineRule="auto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>kontakt:</w:t>
      </w:r>
      <w:r w:rsidRPr="003F20A6">
        <w:rPr>
          <w:rFonts w:cs="Calibri"/>
          <w:sz w:val="24"/>
          <w:szCs w:val="24"/>
          <w:lang w:val="cs-CZ"/>
        </w:rPr>
        <w:tab/>
      </w:r>
      <w:r w:rsidR="006D010F">
        <w:rPr>
          <w:rFonts w:cs="Calibri"/>
          <w:sz w:val="24"/>
          <w:szCs w:val="24"/>
          <w:lang w:val="cs-CZ"/>
        </w:rPr>
        <w:tab/>
      </w:r>
    </w:p>
    <w:p w:rsidR="00C30900" w:rsidRPr="003F20A6" w:rsidRDefault="00C30900" w:rsidP="00C30900">
      <w:pPr>
        <w:pStyle w:val="Default"/>
        <w:rPr>
          <w:i/>
          <w:iCs/>
          <w:color w:val="auto"/>
        </w:rPr>
      </w:pPr>
      <w:r w:rsidRPr="003F20A6">
        <w:rPr>
          <w:i/>
          <w:iCs/>
          <w:color w:val="auto"/>
        </w:rPr>
        <w:t xml:space="preserve">(dále jen „klient“) </w:t>
      </w:r>
    </w:p>
    <w:p w:rsidR="00C30900" w:rsidRPr="003F20A6" w:rsidRDefault="00C30900" w:rsidP="00C30900">
      <w:pPr>
        <w:pStyle w:val="Default"/>
        <w:rPr>
          <w:color w:val="auto"/>
          <w:sz w:val="12"/>
          <w:szCs w:val="12"/>
        </w:rPr>
      </w:pPr>
    </w:p>
    <w:p w:rsidR="00C30900" w:rsidRPr="003F20A6" w:rsidRDefault="00C30900" w:rsidP="00C30900">
      <w:pPr>
        <w:pStyle w:val="Default"/>
        <w:rPr>
          <w:color w:val="auto"/>
        </w:rPr>
      </w:pPr>
      <w:r w:rsidRPr="003F20A6">
        <w:rPr>
          <w:color w:val="auto"/>
        </w:rPr>
        <w:t xml:space="preserve">a </w:t>
      </w:r>
    </w:p>
    <w:p w:rsidR="00C30900" w:rsidRPr="003F20A6" w:rsidRDefault="00C30900" w:rsidP="00C30900">
      <w:pPr>
        <w:pStyle w:val="Default"/>
        <w:rPr>
          <w:color w:val="auto"/>
          <w:sz w:val="12"/>
          <w:szCs w:val="12"/>
        </w:rPr>
      </w:pPr>
    </w:p>
    <w:p w:rsidR="00C30900" w:rsidRPr="00A2134A" w:rsidRDefault="00C30900" w:rsidP="00C30900">
      <w:pPr>
        <w:pStyle w:val="Default"/>
        <w:rPr>
          <w:b/>
          <w:color w:val="auto"/>
        </w:rPr>
      </w:pPr>
      <w:r w:rsidRPr="003F20A6">
        <w:rPr>
          <w:b/>
          <w:bCs/>
          <w:i/>
          <w:color w:val="auto"/>
        </w:rPr>
        <w:t xml:space="preserve">pečující osoba </w:t>
      </w:r>
      <w:r w:rsidR="00A2134A">
        <w:rPr>
          <w:b/>
          <w:bCs/>
          <w:i/>
          <w:color w:val="auto"/>
        </w:rPr>
        <w:tab/>
      </w:r>
    </w:p>
    <w:p w:rsidR="00083CDB" w:rsidRDefault="00C30900" w:rsidP="00C30900">
      <w:pPr>
        <w:pStyle w:val="Default"/>
        <w:rPr>
          <w:b/>
          <w:bCs/>
          <w:color w:val="auto"/>
        </w:rPr>
      </w:pPr>
      <w:r w:rsidRPr="003F20A6">
        <w:rPr>
          <w:color w:val="auto"/>
        </w:rPr>
        <w:t xml:space="preserve">jméno a příjmení: </w:t>
      </w:r>
      <w:r w:rsidR="00277CDA">
        <w:rPr>
          <w:color w:val="auto"/>
        </w:rPr>
        <w:tab/>
      </w:r>
    </w:p>
    <w:p w:rsidR="00C30900" w:rsidRPr="003F20A6" w:rsidRDefault="00277CDA" w:rsidP="00C30900">
      <w:pPr>
        <w:pStyle w:val="Default"/>
        <w:rPr>
          <w:color w:val="auto"/>
        </w:rPr>
      </w:pPr>
      <w:r>
        <w:rPr>
          <w:color w:val="auto"/>
        </w:rPr>
        <w:t xml:space="preserve">datum narození: </w:t>
      </w:r>
      <w:r>
        <w:rPr>
          <w:color w:val="auto"/>
        </w:rPr>
        <w:tab/>
      </w:r>
    </w:p>
    <w:p w:rsidR="006C298D" w:rsidRDefault="00277CDA" w:rsidP="00C30900">
      <w:pPr>
        <w:pStyle w:val="Default"/>
        <w:rPr>
          <w:color w:val="auto"/>
        </w:rPr>
      </w:pPr>
      <w:r>
        <w:t xml:space="preserve">bydliště: </w:t>
      </w:r>
      <w:r>
        <w:tab/>
      </w:r>
      <w:r>
        <w:tab/>
      </w:r>
    </w:p>
    <w:p w:rsidR="00975AAA" w:rsidRDefault="00C30900" w:rsidP="00C30900">
      <w:pPr>
        <w:pStyle w:val="Default"/>
      </w:pPr>
      <w:r w:rsidRPr="003F20A6">
        <w:t xml:space="preserve">kontakt: </w:t>
      </w:r>
      <w:r w:rsidRPr="003F20A6">
        <w:tab/>
      </w:r>
      <w:r w:rsidR="00AB22BD">
        <w:tab/>
      </w:r>
    </w:p>
    <w:p w:rsidR="00C30900" w:rsidRPr="003F20A6" w:rsidRDefault="00975AAA" w:rsidP="00C30900">
      <w:pPr>
        <w:pStyle w:val="Default"/>
        <w:rPr>
          <w:i/>
          <w:iCs/>
          <w:color w:val="auto"/>
        </w:rPr>
      </w:pPr>
      <w:r w:rsidRPr="003F20A6">
        <w:rPr>
          <w:i/>
          <w:iCs/>
          <w:color w:val="auto"/>
        </w:rPr>
        <w:t xml:space="preserve"> </w:t>
      </w:r>
      <w:r w:rsidR="00C30900" w:rsidRPr="003F20A6">
        <w:rPr>
          <w:i/>
          <w:iCs/>
          <w:color w:val="auto"/>
        </w:rPr>
        <w:t>(dále jen „</w:t>
      </w:r>
      <w:r w:rsidR="00C30900">
        <w:rPr>
          <w:i/>
          <w:iCs/>
          <w:color w:val="auto"/>
        </w:rPr>
        <w:t>pečující</w:t>
      </w:r>
      <w:r w:rsidR="00C30900" w:rsidRPr="003F20A6">
        <w:rPr>
          <w:i/>
          <w:iCs/>
          <w:color w:val="auto"/>
        </w:rPr>
        <w:t xml:space="preserve">“) </w:t>
      </w: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/>
          <w:sz w:val="24"/>
          <w:szCs w:val="24"/>
          <w:lang w:val="cs-CZ"/>
        </w:rPr>
      </w:pPr>
      <w:r w:rsidRPr="003F20A6">
        <w:rPr>
          <w:rFonts w:cs="Calibri"/>
          <w:b/>
          <w:sz w:val="24"/>
          <w:szCs w:val="24"/>
          <w:lang w:val="cs-CZ"/>
        </w:rPr>
        <w:t>uzavírají smlouvu č.</w:t>
      </w:r>
      <w:r w:rsidR="00931124">
        <w:rPr>
          <w:rFonts w:cs="Calibri"/>
          <w:b/>
          <w:sz w:val="24"/>
          <w:szCs w:val="24"/>
          <w:lang w:val="cs-CZ"/>
        </w:rPr>
        <w:t xml:space="preserve">  </w:t>
      </w:r>
      <w:bookmarkStart w:id="1" w:name="_GoBack"/>
      <w:bookmarkEnd w:id="1"/>
      <w:r w:rsidRPr="003F20A6">
        <w:rPr>
          <w:rFonts w:cs="Calibri"/>
          <w:b/>
          <w:sz w:val="32"/>
          <w:szCs w:val="32"/>
          <w:lang w:val="cs-CZ"/>
        </w:rPr>
        <w:t xml:space="preserve">DHP </w:t>
      </w:r>
      <w:r w:rsidRPr="003F20A6">
        <w:rPr>
          <w:rFonts w:cs="Calibri"/>
          <w:b/>
          <w:sz w:val="24"/>
          <w:szCs w:val="24"/>
          <w:lang w:val="cs-CZ"/>
        </w:rPr>
        <w:t xml:space="preserve">o poskytování zdravotní a jiné péče podle § 2636 </w:t>
      </w:r>
      <w:r w:rsidRPr="003F20A6">
        <w:rPr>
          <w:rFonts w:cs="Calibri"/>
          <w:b/>
          <w:sz w:val="24"/>
          <w:szCs w:val="24"/>
          <w:lang w:val="cs-CZ"/>
        </w:rPr>
        <w:br/>
        <w:t xml:space="preserve">a § 1 odst. 2 občanského zákoníku. </w:t>
      </w:r>
    </w:p>
    <w:p w:rsidR="00C30900" w:rsidRPr="003F20A6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Pr="003F20A6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Pr="003F20A6" w:rsidRDefault="00C30900" w:rsidP="00C30900">
      <w:pPr>
        <w:pStyle w:val="Default"/>
        <w:jc w:val="center"/>
        <w:rPr>
          <w:color w:val="auto"/>
        </w:rPr>
      </w:pPr>
      <w:r w:rsidRPr="003F20A6">
        <w:rPr>
          <w:b/>
          <w:bCs/>
          <w:color w:val="auto"/>
        </w:rPr>
        <w:t>Článek I.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  <w:r w:rsidRPr="003F20A6">
        <w:rPr>
          <w:rFonts w:cs="Calibri"/>
          <w:b/>
          <w:bCs/>
          <w:sz w:val="24"/>
          <w:szCs w:val="24"/>
          <w:lang w:val="cs-CZ"/>
        </w:rPr>
        <w:t xml:space="preserve">Rozsah poskytované péče 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A2134A" w:rsidP="00C30900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Calibri"/>
          <w:sz w:val="24"/>
          <w:szCs w:val="24"/>
          <w:lang w:val="cs-CZ"/>
        </w:rPr>
      </w:pPr>
      <w:r>
        <w:rPr>
          <w:rFonts w:cs="Calibri"/>
          <w:sz w:val="24"/>
          <w:szCs w:val="24"/>
          <w:lang w:val="cs-CZ"/>
        </w:rPr>
        <w:t>Domácí hospic sv. Víta</w:t>
      </w:r>
      <w:r w:rsidR="00C30900" w:rsidRPr="003F20A6">
        <w:rPr>
          <w:rFonts w:cs="Calibri"/>
          <w:sz w:val="24"/>
          <w:szCs w:val="24"/>
          <w:lang w:val="cs-CZ"/>
        </w:rPr>
        <w:t xml:space="preserve">, jako poskytovatel zdravotních služeb dle zákona č. 372/2011 Sb. o zdravotních službách, poskytuje specializovanou paliativní a symptomatickou léčbu v přirozeném prostředí klienta (dle § 22 z. </w:t>
      </w:r>
      <w:proofErr w:type="gramStart"/>
      <w:r w:rsidR="00C30900" w:rsidRPr="003F20A6">
        <w:rPr>
          <w:rFonts w:cs="Calibri"/>
          <w:sz w:val="24"/>
          <w:szCs w:val="24"/>
          <w:lang w:val="cs-CZ"/>
        </w:rPr>
        <w:t>č.</w:t>
      </w:r>
      <w:proofErr w:type="gramEnd"/>
      <w:r w:rsidR="00C30900" w:rsidRPr="003F20A6">
        <w:rPr>
          <w:rFonts w:cs="Calibri"/>
          <w:sz w:val="24"/>
          <w:szCs w:val="24"/>
          <w:lang w:val="cs-CZ"/>
        </w:rPr>
        <w:t xml:space="preserve"> 48/1997 Sb. o veřejném zdravotním pojištění.  </w:t>
      </w:r>
      <w:r w:rsidR="00C30900" w:rsidRPr="003F20A6">
        <w:rPr>
          <w:rFonts w:cs="Calibri"/>
          <w:bCs/>
          <w:sz w:val="24"/>
          <w:szCs w:val="24"/>
          <w:lang w:val="cs-CZ"/>
        </w:rPr>
        <w:t>Domácí hospicová péče je poskytována za účelem maximalizace kvality života klienta, který se nachází v pokročilém stádiu nevyléčitelného onemocnění a kterému je indikována paliativní péče.</w:t>
      </w:r>
    </w:p>
    <w:p w:rsidR="00C30900" w:rsidRPr="003F20A6" w:rsidRDefault="00C30900" w:rsidP="00C30900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 xml:space="preserve">Hospicová péče je poskytována multidisciplinárním týmem složeným z lékaře, zdravotních sester, pečovatelek, sociálního pracovníka, psychologa, duchovního. Součástí hospicové péče je psychosociální podpora, edukace v oblasti péče, praktická pomoc při péči o tělo zemřelého, psychosociální podpora v období truchlení. </w:t>
      </w:r>
    </w:p>
    <w:p w:rsidR="00C30900" w:rsidRPr="003F20A6" w:rsidRDefault="00C30900" w:rsidP="00C30900">
      <w:pPr>
        <w:numPr>
          <w:ilvl w:val="0"/>
          <w:numId w:val="4"/>
        </w:numPr>
        <w:spacing w:after="0" w:line="240" w:lineRule="auto"/>
        <w:ind w:left="425" w:hanging="357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>Péče je poskytována v souladu se standardy Asociace poskytovatelů hospicové paliativní péče.</w:t>
      </w:r>
    </w:p>
    <w:p w:rsidR="00C30900" w:rsidRPr="003F20A6" w:rsidRDefault="00C30900" w:rsidP="00C30900">
      <w:pPr>
        <w:pStyle w:val="Default"/>
        <w:jc w:val="center"/>
        <w:rPr>
          <w:b/>
          <w:bCs/>
          <w:color w:val="auto"/>
        </w:rPr>
      </w:pPr>
    </w:p>
    <w:p w:rsidR="00C30900" w:rsidRPr="003F20A6" w:rsidRDefault="00C30900" w:rsidP="00C30900">
      <w:pPr>
        <w:pStyle w:val="Default"/>
        <w:jc w:val="center"/>
        <w:rPr>
          <w:color w:val="auto"/>
        </w:rPr>
      </w:pPr>
      <w:r w:rsidRPr="003F20A6">
        <w:rPr>
          <w:b/>
          <w:bCs/>
          <w:color w:val="auto"/>
        </w:rPr>
        <w:t>Článek II.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  <w:r w:rsidRPr="003F20A6">
        <w:rPr>
          <w:rFonts w:cs="Calibri"/>
          <w:b/>
          <w:bCs/>
          <w:sz w:val="24"/>
          <w:szCs w:val="24"/>
          <w:lang w:val="cs-CZ"/>
        </w:rPr>
        <w:t>Místo a čas poskytování péče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numPr>
          <w:ilvl w:val="0"/>
          <w:numId w:val="5"/>
        </w:numPr>
        <w:spacing w:after="0" w:line="240" w:lineRule="auto"/>
        <w:ind w:left="426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 xml:space="preserve">Hospicová péče je poskytována formou předem smluvených návštěv hospicového týmu </w:t>
      </w:r>
      <w:r w:rsidRPr="003F20A6">
        <w:rPr>
          <w:rFonts w:cs="Calibri"/>
          <w:bCs/>
          <w:sz w:val="24"/>
          <w:szCs w:val="24"/>
          <w:lang w:val="cs-CZ"/>
        </w:rPr>
        <w:br/>
        <w:t>v místě pobytu klienta v pracovních dnech v čase od 8.00 hod. do 16.00 hod.</w:t>
      </w:r>
    </w:p>
    <w:p w:rsidR="00C30900" w:rsidRPr="008D6F0F" w:rsidRDefault="00C30900" w:rsidP="00C30900">
      <w:pPr>
        <w:numPr>
          <w:ilvl w:val="0"/>
          <w:numId w:val="5"/>
        </w:numPr>
        <w:spacing w:after="0" w:line="240" w:lineRule="auto"/>
        <w:ind w:left="426"/>
        <w:jc w:val="both"/>
        <w:rPr>
          <w:rFonts w:cs="Calibri"/>
          <w:bCs/>
          <w:sz w:val="28"/>
          <w:szCs w:val="28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 xml:space="preserve">Zdravotní sestra hospicového týmu je klientovi a pečující rodině k </w:t>
      </w:r>
      <w:r w:rsidRPr="003F20A6">
        <w:rPr>
          <w:rFonts w:cs="Calibri"/>
          <w:sz w:val="24"/>
          <w:szCs w:val="24"/>
          <w:lang w:val="cs-CZ"/>
        </w:rPr>
        <w:t xml:space="preserve">dispozici nepřetržitě </w:t>
      </w:r>
      <w:r w:rsidRPr="003F20A6">
        <w:rPr>
          <w:rFonts w:cs="Calibri"/>
          <w:sz w:val="24"/>
          <w:szCs w:val="24"/>
          <w:lang w:val="cs-CZ"/>
        </w:rPr>
        <w:br/>
        <w:t>7 dnů v týdnu a 24 hodin denně včetně víkendů a svátků osobně nebo na tel.</w:t>
      </w:r>
      <w:r w:rsidR="00A2134A">
        <w:rPr>
          <w:rFonts w:cs="Calibri"/>
          <w:sz w:val="24"/>
          <w:szCs w:val="24"/>
          <w:lang w:val="cs-CZ"/>
        </w:rPr>
        <w:t xml:space="preserve"> </w:t>
      </w:r>
      <w:r w:rsidRPr="00C30900">
        <w:rPr>
          <w:rFonts w:cs="Calibri"/>
          <w:b/>
          <w:bCs/>
          <w:sz w:val="24"/>
          <w:szCs w:val="24"/>
          <w:lang w:val="cs-CZ"/>
        </w:rPr>
        <w:t>739 250 320</w:t>
      </w:r>
      <w:r w:rsidRPr="008D6F0F">
        <w:rPr>
          <w:rFonts w:cs="Calibri"/>
          <w:bCs/>
          <w:sz w:val="28"/>
          <w:szCs w:val="28"/>
          <w:lang w:val="cs-CZ"/>
        </w:rPr>
        <w:t>.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  <w:r w:rsidRPr="003F20A6">
        <w:rPr>
          <w:rFonts w:cs="Calibri"/>
          <w:b/>
          <w:bCs/>
          <w:sz w:val="24"/>
          <w:szCs w:val="24"/>
          <w:lang w:val="cs-CZ"/>
        </w:rPr>
        <w:t>Článek III.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  <w:r w:rsidRPr="003F20A6">
        <w:rPr>
          <w:rFonts w:cs="Calibri"/>
          <w:b/>
          <w:bCs/>
          <w:sz w:val="24"/>
          <w:szCs w:val="24"/>
          <w:lang w:val="cs-CZ"/>
        </w:rPr>
        <w:t>Výše a způsob úhrady péče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>Klient se podílí na úhradě služeb částkou 100 Kč denně, m</w:t>
      </w:r>
      <w:r w:rsidRPr="003F20A6">
        <w:rPr>
          <w:rFonts w:cs="Calibri"/>
          <w:bCs/>
          <w:sz w:val="24"/>
          <w:szCs w:val="24"/>
          <w:lang w:val="cs-CZ"/>
        </w:rPr>
        <w:t>inimálně však 1000Kč.</w:t>
      </w:r>
    </w:p>
    <w:p w:rsidR="00C30900" w:rsidRPr="003F20A6" w:rsidRDefault="00C30900" w:rsidP="00C30900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>Úhrada za hospicovou péči je vyúčtována formou faktury do 10. dne následujícího měsíce nebo do 10 dnů od ukončení péče.</w:t>
      </w:r>
    </w:p>
    <w:p w:rsidR="00C30900" w:rsidRPr="003F20A6" w:rsidRDefault="00C30900" w:rsidP="00C30900">
      <w:pPr>
        <w:numPr>
          <w:ilvl w:val="0"/>
          <w:numId w:val="2"/>
        </w:numPr>
        <w:spacing w:after="0" w:line="240" w:lineRule="auto"/>
        <w:ind w:left="426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>Klient a poskytovatel se dohodli, že platba bude prováděna (vyznačte způsob platby):</w:t>
      </w:r>
    </w:p>
    <w:p w:rsidR="00C30900" w:rsidRPr="003F20A6" w:rsidRDefault="00C30900" w:rsidP="00C30900">
      <w:pPr>
        <w:spacing w:after="0" w:line="240" w:lineRule="auto"/>
        <w:ind w:firstLine="360"/>
        <w:jc w:val="both"/>
        <w:rPr>
          <w:rFonts w:cs="Calibri"/>
          <w:bCs/>
          <w:sz w:val="24"/>
          <w:szCs w:val="24"/>
          <w:lang w:val="cs-CZ"/>
        </w:rPr>
      </w:pPr>
      <w:r w:rsidRPr="00D92D34">
        <w:rPr>
          <w:rFonts w:ascii="Segoe UI Symbol" w:eastAsia="MS Gothic" w:hAnsi="Segoe UI Symbol" w:cs="Segoe UI Symbol"/>
          <w:sz w:val="24"/>
          <w:szCs w:val="24"/>
          <w:lang w:val="cs-CZ"/>
        </w:rPr>
        <w:t>☐</w:t>
      </w:r>
      <w:r w:rsidRPr="003F20A6">
        <w:rPr>
          <w:rFonts w:cs="Calibri"/>
          <w:bCs/>
          <w:sz w:val="24"/>
          <w:szCs w:val="24"/>
          <w:lang w:val="cs-CZ"/>
        </w:rPr>
        <w:t>v hotovosti</w:t>
      </w:r>
    </w:p>
    <w:p w:rsidR="00C30900" w:rsidRPr="003F20A6" w:rsidRDefault="00C30900" w:rsidP="00C30900">
      <w:pPr>
        <w:spacing w:after="0" w:line="240" w:lineRule="auto"/>
        <w:ind w:firstLine="360"/>
        <w:rPr>
          <w:rFonts w:cs="Calibri"/>
          <w:bCs/>
          <w:sz w:val="24"/>
          <w:szCs w:val="24"/>
          <w:lang w:val="cs-CZ"/>
        </w:rPr>
      </w:pPr>
      <w:r w:rsidRPr="00D92D34">
        <w:rPr>
          <w:rFonts w:ascii="Segoe UI Symbol" w:eastAsia="MS Gothic" w:hAnsi="Segoe UI Symbol" w:cs="Segoe UI Symbol"/>
          <w:sz w:val="24"/>
          <w:szCs w:val="24"/>
          <w:lang w:val="cs-CZ"/>
        </w:rPr>
        <w:t>☐</w:t>
      </w:r>
      <w:r w:rsidRPr="003F20A6">
        <w:rPr>
          <w:rFonts w:cs="Calibri"/>
          <w:bCs/>
          <w:sz w:val="24"/>
          <w:szCs w:val="24"/>
          <w:lang w:val="cs-CZ"/>
        </w:rPr>
        <w:t xml:space="preserve">převodem na účet č. 171 157 </w:t>
      </w:r>
      <w:r w:rsidR="00BD2C8E">
        <w:rPr>
          <w:rFonts w:cs="Calibri"/>
          <w:bCs/>
          <w:sz w:val="24"/>
          <w:szCs w:val="24"/>
          <w:lang w:val="cs-CZ"/>
        </w:rPr>
        <w:t xml:space="preserve">619/0600, </w:t>
      </w:r>
      <w:r w:rsidR="00BD2C8E">
        <w:rPr>
          <w:rFonts w:cs="Calibri"/>
          <w:bCs/>
          <w:sz w:val="24"/>
          <w:szCs w:val="24"/>
          <w:lang w:val="cs-CZ"/>
        </w:rPr>
        <w:tab/>
        <w:t>variabilní symbol 410</w:t>
      </w:r>
      <w:r w:rsidRPr="003F20A6">
        <w:rPr>
          <w:rFonts w:cs="Calibri"/>
          <w:bCs/>
          <w:sz w:val="24"/>
          <w:szCs w:val="24"/>
          <w:lang w:val="cs-CZ"/>
        </w:rPr>
        <w:t xml:space="preserve">, </w:t>
      </w:r>
    </w:p>
    <w:p w:rsidR="00C30900" w:rsidRPr="003F20A6" w:rsidRDefault="00C30900" w:rsidP="00C30900">
      <w:pPr>
        <w:spacing w:after="0" w:line="240" w:lineRule="auto"/>
        <w:ind w:left="4248" w:firstLine="708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 xml:space="preserve">specifický symbol = rodné číslo klienta </w:t>
      </w: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  <w:r w:rsidRPr="003F20A6">
        <w:rPr>
          <w:rFonts w:cs="Calibri"/>
          <w:b/>
          <w:bCs/>
          <w:sz w:val="24"/>
          <w:szCs w:val="24"/>
          <w:lang w:val="cs-CZ"/>
        </w:rPr>
        <w:t>Článek IV.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  <w:r w:rsidRPr="003F20A6">
        <w:rPr>
          <w:rFonts w:cs="Calibri"/>
          <w:b/>
          <w:bCs/>
          <w:sz w:val="24"/>
          <w:szCs w:val="24"/>
          <w:lang w:val="cs-CZ"/>
        </w:rPr>
        <w:t>Poskytnutí osobních údajů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 xml:space="preserve">Klient i pečující souhlasí s poskytnutím osobních údajů nutných pro vnitřní potřebu poskytovatele, osobní data jsou vnímána jako citlivá a je s nimi zacházeno v souladu s Nařízením o ochraně osobních údajů (GDPR). Klient i pečující mají právo na nahlížení do dokumentace a právo na </w:t>
      </w:r>
      <w:proofErr w:type="spellStart"/>
      <w:r w:rsidRPr="003F20A6">
        <w:rPr>
          <w:rFonts w:cs="Calibri"/>
          <w:bCs/>
          <w:sz w:val="24"/>
          <w:szCs w:val="24"/>
          <w:lang w:val="cs-CZ"/>
        </w:rPr>
        <w:t>anonymizaci</w:t>
      </w:r>
      <w:proofErr w:type="spellEnd"/>
      <w:r w:rsidRPr="003F20A6">
        <w:rPr>
          <w:rFonts w:cs="Calibri"/>
          <w:bCs/>
          <w:sz w:val="24"/>
          <w:szCs w:val="24"/>
          <w:lang w:val="cs-CZ"/>
        </w:rPr>
        <w:t xml:space="preserve"> údajů po ukončení doby nezbytné archivace v souladu s platnými zákony ČR. Klient i pečující souhlasí s tím, že jejich údaje nezdravotního charakteru mohou být dány k dispozici orgánům státní správy a samosprávy v rámci žádostí poskytovatele o dotaci / grant.</w:t>
      </w: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>Tento souhlas stvrzuj</w:t>
      </w:r>
      <w:r>
        <w:rPr>
          <w:rFonts w:cs="Calibri"/>
          <w:bCs/>
          <w:sz w:val="24"/>
          <w:szCs w:val="24"/>
          <w:lang w:val="cs-CZ"/>
        </w:rPr>
        <w:t>i</w:t>
      </w:r>
      <w:r w:rsidRPr="003F20A6">
        <w:rPr>
          <w:rFonts w:cs="Calibri"/>
          <w:bCs/>
          <w:sz w:val="24"/>
          <w:szCs w:val="24"/>
          <w:lang w:val="cs-CZ"/>
        </w:rPr>
        <w:t xml:space="preserve"> níže zakřížkováním a podpisem smlouvy:</w:t>
      </w:r>
    </w:p>
    <w:p w:rsidR="00C30900" w:rsidRPr="003F20A6" w:rsidRDefault="00C30900" w:rsidP="00C30900">
      <w:pPr>
        <w:numPr>
          <w:ilvl w:val="0"/>
          <w:numId w:val="6"/>
        </w:numPr>
        <w:tabs>
          <w:tab w:val="left" w:pos="390"/>
          <w:tab w:val="left" w:pos="570"/>
        </w:tabs>
        <w:suppressAutoHyphens/>
        <w:spacing w:after="0" w:line="240" w:lineRule="auto"/>
        <w:ind w:left="397" w:hanging="340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 xml:space="preserve">Souhlasím se zpracováním osobních údajů za účelem zajištění specializované hospicové péče a úkonů s tím souvisejících. </w:t>
      </w:r>
      <w:r w:rsidRPr="003F20A6">
        <w:rPr>
          <w:rFonts w:cs="Calibri"/>
          <w:i/>
          <w:iCs/>
          <w:sz w:val="24"/>
          <w:szCs w:val="24"/>
          <w:lang w:val="cs-CZ"/>
        </w:rPr>
        <w:t>(nutný souhlas)</w:t>
      </w:r>
    </w:p>
    <w:p w:rsidR="00C30900" w:rsidRPr="003F20A6" w:rsidRDefault="00C30900" w:rsidP="00C30900">
      <w:pPr>
        <w:numPr>
          <w:ilvl w:val="0"/>
          <w:numId w:val="6"/>
        </w:numPr>
        <w:tabs>
          <w:tab w:val="left" w:pos="390"/>
          <w:tab w:val="left" w:pos="570"/>
        </w:tabs>
        <w:suppressAutoHyphens/>
        <w:spacing w:after="0" w:line="240" w:lineRule="auto"/>
        <w:ind w:left="397" w:hanging="340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 xml:space="preserve">Souhlasím s nahlížením do spisu multidisciplinárnímu týmu poskytovatele. </w:t>
      </w:r>
      <w:r w:rsidRPr="003F20A6">
        <w:rPr>
          <w:rFonts w:cs="Calibri"/>
          <w:i/>
          <w:iCs/>
          <w:sz w:val="24"/>
          <w:szCs w:val="24"/>
          <w:lang w:val="cs-CZ"/>
        </w:rPr>
        <w:t>(nutný souhlas)</w:t>
      </w:r>
    </w:p>
    <w:p w:rsidR="00C30900" w:rsidRPr="003F20A6" w:rsidRDefault="00C30900" w:rsidP="00C30900">
      <w:pPr>
        <w:numPr>
          <w:ilvl w:val="0"/>
          <w:numId w:val="6"/>
        </w:numPr>
        <w:tabs>
          <w:tab w:val="left" w:pos="390"/>
          <w:tab w:val="left" w:pos="570"/>
        </w:tabs>
        <w:suppressAutoHyphens/>
        <w:spacing w:after="0" w:line="240" w:lineRule="auto"/>
        <w:ind w:left="397" w:hanging="340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 xml:space="preserve">Souhlasím se zasíláním poskytnutých informací (elektronicky, telefonicky, osobně) lékařům spolupracujícím s poskytovatelem. </w:t>
      </w:r>
      <w:r w:rsidRPr="003F20A6">
        <w:rPr>
          <w:rFonts w:cs="Calibri"/>
          <w:i/>
          <w:iCs/>
          <w:sz w:val="24"/>
          <w:szCs w:val="24"/>
          <w:lang w:val="cs-CZ"/>
        </w:rPr>
        <w:t>(nutný souhlas)</w:t>
      </w:r>
    </w:p>
    <w:p w:rsidR="00C30900" w:rsidRPr="003F20A6" w:rsidRDefault="00C30900" w:rsidP="00C30900">
      <w:pPr>
        <w:numPr>
          <w:ilvl w:val="0"/>
          <w:numId w:val="6"/>
        </w:numPr>
        <w:tabs>
          <w:tab w:val="left" w:pos="390"/>
          <w:tab w:val="left" w:pos="570"/>
        </w:tabs>
        <w:suppressAutoHyphens/>
        <w:spacing w:after="0" w:line="240" w:lineRule="auto"/>
        <w:ind w:left="397" w:hanging="340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>Souhlasím s nahlížením do spisu osobám, které v zařízení vykonávají stáž (budoucí zdravotní sestry, lékaři, sociální pracovníci) a mají pod</w:t>
      </w:r>
      <w:bookmarkStart w:id="2" w:name="_Hlk32505044"/>
      <w:r w:rsidRPr="003F20A6">
        <w:rPr>
          <w:rFonts w:cs="Calibri"/>
          <w:sz w:val="24"/>
          <w:szCs w:val="24"/>
          <w:lang w:val="cs-CZ"/>
        </w:rPr>
        <w:t>epsanou smlouvu o mlčenlivosti.</w:t>
      </w:r>
    </w:p>
    <w:p w:rsidR="00C30900" w:rsidRPr="003F20A6" w:rsidRDefault="00C30900" w:rsidP="00C30900">
      <w:pPr>
        <w:numPr>
          <w:ilvl w:val="0"/>
          <w:numId w:val="6"/>
        </w:numPr>
        <w:tabs>
          <w:tab w:val="left" w:pos="390"/>
          <w:tab w:val="left" w:pos="570"/>
        </w:tabs>
        <w:suppressAutoHyphens/>
        <w:spacing w:after="0" w:line="240" w:lineRule="auto"/>
        <w:ind w:left="397" w:hanging="340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>Souhlasím s bezúplatným využitím pořízených fotografických a filmových záběrů pro prezen</w:t>
      </w:r>
      <w:r w:rsidR="00975AAA">
        <w:rPr>
          <w:rFonts w:cs="Calibri"/>
          <w:sz w:val="24"/>
          <w:szCs w:val="24"/>
          <w:lang w:val="cs-CZ"/>
        </w:rPr>
        <w:t>taci Domácího hospice sv. Víta</w:t>
      </w:r>
      <w:r w:rsidRPr="003F20A6">
        <w:rPr>
          <w:rFonts w:cs="Calibri"/>
          <w:sz w:val="24"/>
          <w:szCs w:val="24"/>
          <w:lang w:val="cs-CZ"/>
        </w:rPr>
        <w:t xml:space="preserve"> a hospicové myšlenky za účelem vzdělávacím, kulturním a osvětovým. Dodatečný souhlas udělen, dne _</w:t>
      </w:r>
      <w:r w:rsidRPr="003F20A6">
        <w:rPr>
          <w:rFonts w:cs="Calibri"/>
          <w:sz w:val="24"/>
          <w:szCs w:val="24"/>
          <w:lang w:val="cs-CZ"/>
        </w:rPr>
        <w:softHyphen/>
        <w:t xml:space="preserve">_________, podpis </w:t>
      </w:r>
      <w:r w:rsidRPr="003F20A6">
        <w:rPr>
          <w:rFonts w:cs="Calibri"/>
          <w:sz w:val="24"/>
          <w:szCs w:val="24"/>
          <w:u w:val="single"/>
          <w:lang w:val="cs-CZ"/>
        </w:rPr>
        <w:tab/>
        <w:t>____.</w:t>
      </w:r>
    </w:p>
    <w:p w:rsidR="00C30900" w:rsidRPr="003F20A6" w:rsidRDefault="00C30900" w:rsidP="00C30900">
      <w:pPr>
        <w:tabs>
          <w:tab w:val="left" w:pos="390"/>
          <w:tab w:val="left" w:pos="570"/>
        </w:tabs>
        <w:suppressAutoHyphens/>
        <w:spacing w:after="0" w:line="240" w:lineRule="auto"/>
        <w:ind w:left="397"/>
        <w:jc w:val="both"/>
        <w:rPr>
          <w:rFonts w:cs="Calibri"/>
          <w:sz w:val="24"/>
          <w:szCs w:val="24"/>
          <w:lang w:val="cs-CZ"/>
        </w:rPr>
      </w:pPr>
    </w:p>
    <w:bookmarkEnd w:id="2"/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  <w:r w:rsidRPr="003F20A6">
        <w:rPr>
          <w:rFonts w:cs="Calibri"/>
          <w:b/>
          <w:bCs/>
          <w:sz w:val="24"/>
          <w:szCs w:val="24"/>
          <w:lang w:val="cs-CZ"/>
        </w:rPr>
        <w:t>Článek V.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  <w:r w:rsidRPr="003F20A6">
        <w:rPr>
          <w:rFonts w:cs="Calibri"/>
          <w:b/>
          <w:bCs/>
          <w:sz w:val="24"/>
          <w:szCs w:val="24"/>
          <w:lang w:val="cs-CZ"/>
        </w:rPr>
        <w:t>Trvání smlouvy, výpovědní důvody a lhůty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numPr>
          <w:ilvl w:val="1"/>
          <w:numId w:val="6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 xml:space="preserve">Tato smlouva se sjednává na dobu určitou v délce 6 měsíců a je možné ji prodloužit písemným dodatkem, nejdéle však na celkovou dobu trvání 12 měsíců. </w:t>
      </w:r>
    </w:p>
    <w:p w:rsidR="00C30900" w:rsidRPr="003F20A6" w:rsidRDefault="00C30900" w:rsidP="00C30900">
      <w:pPr>
        <w:numPr>
          <w:ilvl w:val="1"/>
          <w:numId w:val="6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>Tato smlouva nabývá účinnosti dnem jejího uzavření.</w:t>
      </w:r>
    </w:p>
    <w:p w:rsidR="00C30900" w:rsidRPr="003F20A6" w:rsidRDefault="00C30900" w:rsidP="00C30900">
      <w:pPr>
        <w:numPr>
          <w:ilvl w:val="1"/>
          <w:numId w:val="6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>Tato smlouva může být změněna pouze formou písemného dodatku.</w:t>
      </w:r>
    </w:p>
    <w:p w:rsidR="00C30900" w:rsidRPr="003F20A6" w:rsidRDefault="00C30900" w:rsidP="00C30900">
      <w:pPr>
        <w:numPr>
          <w:ilvl w:val="1"/>
          <w:numId w:val="6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>Tato smlouva může být ukončena písemnou dohodou smluvních stran.</w:t>
      </w:r>
    </w:p>
    <w:p w:rsidR="00C30900" w:rsidRPr="003F20A6" w:rsidRDefault="00C30900" w:rsidP="00C30900">
      <w:pPr>
        <w:numPr>
          <w:ilvl w:val="1"/>
          <w:numId w:val="6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>Poskytovatel může smlouvu písemně vypovědět v případě, kdy klient či pečující osoba porušují dohodnutá pravidla v této smlouvě.</w:t>
      </w:r>
    </w:p>
    <w:p w:rsidR="00C30900" w:rsidRPr="003F20A6" w:rsidRDefault="00C30900" w:rsidP="00C30900">
      <w:pPr>
        <w:numPr>
          <w:ilvl w:val="1"/>
          <w:numId w:val="6"/>
        </w:numPr>
        <w:tabs>
          <w:tab w:val="clear" w:pos="1004"/>
          <w:tab w:val="num" w:pos="284"/>
        </w:tabs>
        <w:spacing w:after="0" w:line="240" w:lineRule="auto"/>
        <w:ind w:left="284" w:hanging="284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>Klient i pečující osoba může tuto smlouvu vypovědět písemně i ústně s okamžitou platností, kdykoli a bez udání důvodů.</w:t>
      </w:r>
    </w:p>
    <w:p w:rsidR="00C30900" w:rsidRPr="003F20A6" w:rsidRDefault="00C30900" w:rsidP="00C30900">
      <w:pPr>
        <w:spacing w:after="0" w:line="240" w:lineRule="auto"/>
        <w:ind w:left="284" w:hanging="284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  <w:r w:rsidRPr="003F20A6">
        <w:rPr>
          <w:rFonts w:cs="Calibri"/>
          <w:b/>
          <w:bCs/>
          <w:sz w:val="24"/>
          <w:szCs w:val="24"/>
          <w:lang w:val="cs-CZ"/>
        </w:rPr>
        <w:t>Článek VI.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  <w:r w:rsidRPr="003F20A6">
        <w:rPr>
          <w:rFonts w:cs="Calibri"/>
          <w:b/>
          <w:bCs/>
          <w:sz w:val="24"/>
          <w:szCs w:val="24"/>
          <w:lang w:val="cs-CZ"/>
        </w:rPr>
        <w:t>Závěrečná ustanovení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 xml:space="preserve">Není-li touto smlouvou stanoveno jinak, řídí se vzájemný právní vztah mezi poskytovatelem, klientem a pečujícím příslušnými ustanoveními občanského zákoníku o závazcích, zákonem č. 372/2011 Sb. o zdravotních službách a zákonem č. 48/1997 Sb. o veřejném zdravotním pojištění. </w:t>
      </w:r>
    </w:p>
    <w:p w:rsidR="00C30900" w:rsidRPr="003F20A6" w:rsidRDefault="00C30900" w:rsidP="00C309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>Klient a pečující umožní bezpečný vstup multidisciplinárního týmu poskytovatele do domácího prostředí klienta.</w:t>
      </w:r>
    </w:p>
    <w:p w:rsidR="00C30900" w:rsidRPr="003F20A6" w:rsidRDefault="00C30900" w:rsidP="00C309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>Klient a pečující umožní pracovníkům vyšetření a ošetření, a budou respektovat předepsanou medikaci a pokyny k zajištění péče.</w:t>
      </w:r>
    </w:p>
    <w:p w:rsidR="00C30900" w:rsidRPr="003F20A6" w:rsidRDefault="00C30900" w:rsidP="00C309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 xml:space="preserve">Klient nebo pečující neodkladně informuje při zhoršení zdravotního stavu zdravotní sestru poskytovatele, která zajišťuje péči. </w:t>
      </w:r>
    </w:p>
    <w:p w:rsidR="00C30900" w:rsidRPr="008D6F0F" w:rsidRDefault="00C30900" w:rsidP="00C309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>Tato smlouva je sepsána ve dvou vyhotoveních, z nichž jedno obdrží poskytovatel a druhé klient a osoba pečující.</w:t>
      </w:r>
    </w:p>
    <w:p w:rsidR="00C30900" w:rsidRPr="003F20A6" w:rsidRDefault="00C30900" w:rsidP="00C309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color w:val="FF0000"/>
          <w:sz w:val="24"/>
          <w:szCs w:val="24"/>
          <w:lang w:val="cs-CZ"/>
        </w:rPr>
      </w:pPr>
      <w:r w:rsidRPr="008D6F0F">
        <w:rPr>
          <w:rFonts w:cs="Calibri"/>
          <w:sz w:val="24"/>
          <w:szCs w:val="24"/>
          <w:lang w:val="cs-CZ"/>
        </w:rPr>
        <w:t>Možné nestandartní situace, které se vyskytnou v průběhu poskytované hospicové péče, budou řešeny podle vnitřní směrnice poskytovatele – Vnitřní pravidla pro střed zájmů.</w:t>
      </w:r>
    </w:p>
    <w:p w:rsidR="00C30900" w:rsidRPr="00C30900" w:rsidRDefault="00C30900" w:rsidP="00C3090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  <w:lang w:val="cs-CZ"/>
        </w:rPr>
      </w:pPr>
      <w:r w:rsidRPr="003F20A6">
        <w:rPr>
          <w:rFonts w:cs="Calibri"/>
          <w:sz w:val="24"/>
          <w:szCs w:val="24"/>
          <w:lang w:val="cs-CZ"/>
        </w:rPr>
        <w:t xml:space="preserve">Smluvní strany prohlašují, že si smlouvu přečetly, jejímu obsahu rozumí, plně a bezvýhradně souhlasí s jejím obsahem. </w:t>
      </w:r>
    </w:p>
    <w:p w:rsidR="00C30900" w:rsidRPr="003F20A6" w:rsidRDefault="00C30900" w:rsidP="00C30900">
      <w:pPr>
        <w:spacing w:after="0" w:line="240" w:lineRule="auto"/>
        <w:jc w:val="center"/>
        <w:rPr>
          <w:rFonts w:cs="Calibri"/>
          <w:b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sz w:val="24"/>
          <w:szCs w:val="24"/>
          <w:u w:val="single"/>
          <w:lang w:val="cs-CZ"/>
        </w:rPr>
      </w:pPr>
      <w:bookmarkStart w:id="3" w:name="_Hlk15388514"/>
      <w:r>
        <w:rPr>
          <w:rFonts w:cs="Calibri"/>
          <w:bCs/>
          <w:sz w:val="24"/>
          <w:szCs w:val="24"/>
          <w:lang w:val="cs-CZ"/>
        </w:rPr>
        <w:t>V Českém Krumlově</w:t>
      </w:r>
      <w:r w:rsidRPr="003F20A6">
        <w:rPr>
          <w:rFonts w:cs="Calibri"/>
          <w:bCs/>
          <w:sz w:val="24"/>
          <w:szCs w:val="24"/>
          <w:lang w:val="cs-CZ"/>
        </w:rPr>
        <w:t>, dne</w:t>
      </w:r>
    </w:p>
    <w:bookmarkEnd w:id="3"/>
    <w:p w:rsidR="00C30900" w:rsidRPr="003F20A6" w:rsidRDefault="00C30900" w:rsidP="00C30900">
      <w:pPr>
        <w:spacing w:after="0" w:line="240" w:lineRule="auto"/>
        <w:ind w:left="426"/>
        <w:jc w:val="both"/>
        <w:rPr>
          <w:rFonts w:cs="Calibri"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i/>
          <w:sz w:val="24"/>
          <w:szCs w:val="24"/>
          <w:u w:val="single"/>
          <w:lang w:val="cs-CZ"/>
        </w:rPr>
      </w:pPr>
      <w:bookmarkStart w:id="4" w:name="_Hlk15388107"/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i/>
          <w:sz w:val="24"/>
          <w:szCs w:val="24"/>
          <w:u w:val="single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i/>
          <w:sz w:val="24"/>
          <w:szCs w:val="24"/>
          <w:u w:val="single"/>
          <w:lang w:val="cs-CZ"/>
        </w:rPr>
      </w:pP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</w:p>
    <w:p w:rsidR="00C30900" w:rsidRPr="003F20A6" w:rsidRDefault="00C30900" w:rsidP="00C30900">
      <w:pPr>
        <w:spacing w:after="0" w:line="240" w:lineRule="auto"/>
        <w:ind w:left="426"/>
        <w:jc w:val="both"/>
        <w:rPr>
          <w:rFonts w:cs="Calibri"/>
          <w:bCs/>
          <w:i/>
          <w:sz w:val="24"/>
          <w:szCs w:val="24"/>
          <w:lang w:val="cs-CZ"/>
        </w:rPr>
      </w:pPr>
      <w:r w:rsidRPr="003F20A6">
        <w:rPr>
          <w:rFonts w:cs="Calibri"/>
          <w:bCs/>
          <w:i/>
          <w:sz w:val="24"/>
          <w:szCs w:val="24"/>
          <w:lang w:val="cs-CZ"/>
        </w:rPr>
        <w:t>podpis poskytovatele</w:t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  <w:t>podpis klienta</w:t>
      </w: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i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i/>
          <w:sz w:val="24"/>
          <w:szCs w:val="24"/>
          <w:u w:val="single"/>
          <w:lang w:val="cs-CZ"/>
        </w:rPr>
      </w:pP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</w:p>
    <w:p w:rsidR="00C30900" w:rsidRPr="003F20A6" w:rsidRDefault="00C30900" w:rsidP="00C30900">
      <w:pPr>
        <w:spacing w:after="0" w:line="240" w:lineRule="auto"/>
        <w:ind w:left="426"/>
        <w:jc w:val="both"/>
        <w:rPr>
          <w:rFonts w:cs="Calibri"/>
          <w:bCs/>
          <w:i/>
          <w:sz w:val="24"/>
          <w:szCs w:val="24"/>
          <w:lang w:val="cs-CZ"/>
        </w:rPr>
      </w:pP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  <w:t xml:space="preserve">        podpis pečující osoby</w:t>
      </w: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i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  <w:r w:rsidRPr="003F20A6">
        <w:rPr>
          <w:rFonts w:cs="Calibri"/>
          <w:b/>
          <w:color w:val="ED7D31"/>
          <w:sz w:val="24"/>
          <w:szCs w:val="24"/>
          <w:u w:val="single"/>
          <w:lang w:val="cs-CZ"/>
        </w:rPr>
        <w:tab/>
      </w: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sz w:val="24"/>
          <w:szCs w:val="24"/>
          <w:lang w:val="cs-CZ"/>
        </w:rPr>
      </w:pPr>
      <w:r w:rsidRPr="003F20A6">
        <w:rPr>
          <w:rFonts w:cs="Calibri"/>
          <w:bCs/>
          <w:sz w:val="24"/>
          <w:szCs w:val="24"/>
          <w:lang w:val="cs-CZ"/>
        </w:rPr>
        <w:t xml:space="preserve">Smlouva č. </w:t>
      </w:r>
      <w:r w:rsidRPr="003F20A6">
        <w:rPr>
          <w:rFonts w:cs="Calibri"/>
          <w:b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sz w:val="24"/>
          <w:szCs w:val="24"/>
          <w:lang w:val="cs-CZ"/>
        </w:rPr>
        <w:t xml:space="preserve"> byla ukončena dne </w:t>
      </w:r>
      <w:r w:rsidRPr="003F20A6">
        <w:rPr>
          <w:rFonts w:cs="Calibri"/>
          <w:b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sz w:val="24"/>
          <w:szCs w:val="24"/>
          <w:u w:val="single"/>
          <w:lang w:val="cs-CZ"/>
        </w:rPr>
        <w:tab/>
      </w:r>
    </w:p>
    <w:p w:rsidR="00C30900" w:rsidRPr="003F20A6" w:rsidRDefault="00C30900" w:rsidP="00C30900">
      <w:pPr>
        <w:spacing w:after="0" w:line="240" w:lineRule="auto"/>
        <w:ind w:left="426"/>
        <w:jc w:val="both"/>
        <w:rPr>
          <w:rFonts w:cs="Calibri"/>
          <w:bCs/>
          <w:sz w:val="24"/>
          <w:szCs w:val="24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iCs/>
          <w:sz w:val="24"/>
          <w:szCs w:val="24"/>
          <w:lang w:val="cs-CZ"/>
        </w:rPr>
      </w:pPr>
      <w:r w:rsidRPr="003F20A6">
        <w:rPr>
          <w:rFonts w:cs="Calibri"/>
          <w:bCs/>
          <w:iCs/>
          <w:sz w:val="24"/>
          <w:szCs w:val="24"/>
          <w:lang w:val="cs-CZ"/>
        </w:rPr>
        <w:t xml:space="preserve">Způsob ukončení smlouvy: </w:t>
      </w:r>
      <w:r w:rsidRPr="003F20A6">
        <w:rPr>
          <w:rFonts w:cs="Calibri"/>
          <w:bCs/>
          <w:iCs/>
          <w:sz w:val="24"/>
          <w:szCs w:val="24"/>
          <w:lang w:val="cs-CZ"/>
        </w:rPr>
        <w:tab/>
      </w:r>
      <w:r w:rsidRPr="003F20A6">
        <w:rPr>
          <w:rFonts w:cs="Calibri"/>
          <w:bCs/>
          <w:i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Cs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Cs/>
          <w:sz w:val="24"/>
          <w:szCs w:val="24"/>
          <w:u w:val="single"/>
          <w:lang w:val="cs-CZ"/>
        </w:rPr>
        <w:tab/>
      </w: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i/>
          <w:sz w:val="24"/>
          <w:szCs w:val="24"/>
          <w:u w:val="single"/>
          <w:lang w:val="cs-CZ"/>
        </w:rPr>
      </w:pPr>
    </w:p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i/>
          <w:sz w:val="24"/>
          <w:szCs w:val="24"/>
          <w:u w:val="single"/>
          <w:lang w:val="cs-CZ"/>
        </w:rPr>
      </w:pPr>
    </w:p>
    <w:bookmarkEnd w:id="4"/>
    <w:p w:rsidR="00C30900" w:rsidRPr="003F20A6" w:rsidRDefault="00C30900" w:rsidP="00C30900">
      <w:pPr>
        <w:spacing w:after="0" w:line="240" w:lineRule="auto"/>
        <w:jc w:val="both"/>
        <w:rPr>
          <w:rFonts w:cs="Calibri"/>
          <w:bCs/>
          <w:i/>
          <w:sz w:val="24"/>
          <w:szCs w:val="24"/>
          <w:u w:val="single"/>
          <w:lang w:val="cs-CZ"/>
        </w:rPr>
      </w:pP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u w:val="single"/>
          <w:lang w:val="cs-CZ"/>
        </w:rPr>
        <w:tab/>
      </w:r>
    </w:p>
    <w:p w:rsidR="00C30900" w:rsidRPr="003F20A6" w:rsidRDefault="00C30900" w:rsidP="00805260">
      <w:pPr>
        <w:spacing w:after="0" w:line="240" w:lineRule="auto"/>
        <w:ind w:left="426"/>
        <w:jc w:val="both"/>
        <w:rPr>
          <w:rFonts w:cs="Calibri"/>
          <w:bCs/>
          <w:i/>
          <w:sz w:val="24"/>
          <w:szCs w:val="24"/>
          <w:lang w:val="cs-CZ"/>
        </w:rPr>
      </w:pPr>
      <w:r w:rsidRPr="003F20A6">
        <w:rPr>
          <w:rFonts w:cs="Calibri"/>
          <w:bCs/>
          <w:i/>
          <w:sz w:val="24"/>
          <w:szCs w:val="24"/>
          <w:lang w:val="cs-CZ"/>
        </w:rPr>
        <w:t>podpis poskytovatele</w:t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</w:r>
      <w:r w:rsidRPr="003F20A6">
        <w:rPr>
          <w:rFonts w:cs="Calibri"/>
          <w:bCs/>
          <w:i/>
          <w:sz w:val="24"/>
          <w:szCs w:val="24"/>
          <w:lang w:val="cs-CZ"/>
        </w:rPr>
        <w:tab/>
        <w:t>podpis klienta / pečující osoby / svědka</w:t>
      </w:r>
    </w:p>
    <w:sectPr w:rsidR="00C30900" w:rsidRPr="003F20A6" w:rsidSect="00BB5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6B" w:rsidRDefault="005A786B" w:rsidP="000F701F">
      <w:pPr>
        <w:spacing w:after="0" w:line="240" w:lineRule="auto"/>
      </w:pPr>
      <w:r>
        <w:separator/>
      </w:r>
    </w:p>
  </w:endnote>
  <w:endnote w:type="continuationSeparator" w:id="0">
    <w:p w:rsidR="005A786B" w:rsidRDefault="005A786B" w:rsidP="000F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F" w:rsidRDefault="000F70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F" w:rsidRDefault="000F70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F" w:rsidRDefault="000F70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6B" w:rsidRDefault="005A786B" w:rsidP="000F701F">
      <w:pPr>
        <w:spacing w:after="0" w:line="240" w:lineRule="auto"/>
      </w:pPr>
      <w:r>
        <w:separator/>
      </w:r>
    </w:p>
  </w:footnote>
  <w:footnote w:type="continuationSeparator" w:id="0">
    <w:p w:rsidR="005A786B" w:rsidRDefault="005A786B" w:rsidP="000F7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F" w:rsidRDefault="005A786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058454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čkový_papier_Domácí hospic s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F" w:rsidRDefault="005A786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058455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čkový_papier_Domácí hospic s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F" w:rsidRDefault="005A786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058453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čkový_papier_Domácí hospic s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A0ABA0"/>
    <w:name w:val="WW8Num1"/>
    <w:lvl w:ilvl="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Arial" w:hAnsi="Arial" w:cs="OpenSymbo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156876FA"/>
    <w:multiLevelType w:val="hybridMultilevel"/>
    <w:tmpl w:val="404C3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1389D"/>
    <w:multiLevelType w:val="hybridMultilevel"/>
    <w:tmpl w:val="AB8A5DC2"/>
    <w:lvl w:ilvl="0" w:tplc="04050011">
      <w:start w:val="1"/>
      <w:numFmt w:val="decimal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76B3"/>
    <w:multiLevelType w:val="hybridMultilevel"/>
    <w:tmpl w:val="19181CBA"/>
    <w:lvl w:ilvl="0" w:tplc="8C4E11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74FA"/>
    <w:multiLevelType w:val="hybridMultilevel"/>
    <w:tmpl w:val="CD108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55B16"/>
    <w:multiLevelType w:val="hybridMultilevel"/>
    <w:tmpl w:val="0B0E763A"/>
    <w:lvl w:ilvl="0" w:tplc="EE98C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74D"/>
    <w:rsid w:val="0002604D"/>
    <w:rsid w:val="00027B8F"/>
    <w:rsid w:val="00057422"/>
    <w:rsid w:val="00062072"/>
    <w:rsid w:val="00083CDB"/>
    <w:rsid w:val="000A04CF"/>
    <w:rsid w:val="000A5544"/>
    <w:rsid w:val="000B4A28"/>
    <w:rsid w:val="000E1F8B"/>
    <w:rsid w:val="000F701F"/>
    <w:rsid w:val="001F7895"/>
    <w:rsid w:val="002077A5"/>
    <w:rsid w:val="002431F8"/>
    <w:rsid w:val="0027114F"/>
    <w:rsid w:val="002752A9"/>
    <w:rsid w:val="00277CDA"/>
    <w:rsid w:val="00290D8D"/>
    <w:rsid w:val="002921E6"/>
    <w:rsid w:val="002972BE"/>
    <w:rsid w:val="002B3E0B"/>
    <w:rsid w:val="00362A0B"/>
    <w:rsid w:val="003759B6"/>
    <w:rsid w:val="00390477"/>
    <w:rsid w:val="003B1ABC"/>
    <w:rsid w:val="003B3618"/>
    <w:rsid w:val="004062AB"/>
    <w:rsid w:val="004928F7"/>
    <w:rsid w:val="004B18E3"/>
    <w:rsid w:val="004D53D4"/>
    <w:rsid w:val="004F070D"/>
    <w:rsid w:val="00581637"/>
    <w:rsid w:val="005867AB"/>
    <w:rsid w:val="0058697E"/>
    <w:rsid w:val="005A786B"/>
    <w:rsid w:val="005B12AD"/>
    <w:rsid w:val="005D2F5E"/>
    <w:rsid w:val="005E6EEA"/>
    <w:rsid w:val="005F2970"/>
    <w:rsid w:val="006769BB"/>
    <w:rsid w:val="006C298D"/>
    <w:rsid w:val="006C5EAD"/>
    <w:rsid w:val="006D010F"/>
    <w:rsid w:val="006F174D"/>
    <w:rsid w:val="006F60C3"/>
    <w:rsid w:val="007022EC"/>
    <w:rsid w:val="00716C80"/>
    <w:rsid w:val="007178C0"/>
    <w:rsid w:val="00767941"/>
    <w:rsid w:val="00805260"/>
    <w:rsid w:val="00837A47"/>
    <w:rsid w:val="00861D68"/>
    <w:rsid w:val="008621E4"/>
    <w:rsid w:val="008B2A46"/>
    <w:rsid w:val="00931124"/>
    <w:rsid w:val="00975AAA"/>
    <w:rsid w:val="00A2134A"/>
    <w:rsid w:val="00A51625"/>
    <w:rsid w:val="00AB22BD"/>
    <w:rsid w:val="00AC1879"/>
    <w:rsid w:val="00B0104B"/>
    <w:rsid w:val="00B87580"/>
    <w:rsid w:val="00BA74F8"/>
    <w:rsid w:val="00BB5DE4"/>
    <w:rsid w:val="00BD2C8E"/>
    <w:rsid w:val="00BE2DC0"/>
    <w:rsid w:val="00C20136"/>
    <w:rsid w:val="00C30900"/>
    <w:rsid w:val="00D947E5"/>
    <w:rsid w:val="00E57EC5"/>
    <w:rsid w:val="00F64F98"/>
    <w:rsid w:val="00F851A9"/>
    <w:rsid w:val="00FD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90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01F"/>
  </w:style>
  <w:style w:type="paragraph" w:styleId="Zpat">
    <w:name w:val="footer"/>
    <w:basedOn w:val="Normln"/>
    <w:link w:val="ZpatChar"/>
    <w:uiPriority w:val="99"/>
    <w:unhideWhenUsed/>
    <w:rsid w:val="000F7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01F"/>
  </w:style>
  <w:style w:type="paragraph" w:styleId="Bezmezer">
    <w:name w:val="No Spacing"/>
    <w:uiPriority w:val="1"/>
    <w:qFormat/>
    <w:rsid w:val="00C30900"/>
    <w:pPr>
      <w:spacing w:after="0" w:line="240" w:lineRule="auto"/>
    </w:pPr>
    <w:rPr>
      <w:lang w:val="cs-CZ"/>
    </w:rPr>
  </w:style>
  <w:style w:type="character" w:styleId="Hypertextovodkaz">
    <w:name w:val="Hyperlink"/>
    <w:unhideWhenUsed/>
    <w:rsid w:val="00C30900"/>
    <w:rPr>
      <w:color w:val="0000FF"/>
      <w:u w:val="single"/>
    </w:rPr>
  </w:style>
  <w:style w:type="paragraph" w:customStyle="1" w:styleId="Default">
    <w:name w:val="Default"/>
    <w:rsid w:val="00C309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character" w:styleId="Zvraznn">
    <w:name w:val="Emphasis"/>
    <w:basedOn w:val="Standardnpsmoodstavce"/>
    <w:uiPriority w:val="20"/>
    <w:qFormat/>
    <w:rsid w:val="003B361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F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@hospicveronika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4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Info Hospic Vít</cp:lastModifiedBy>
  <cp:revision>32</cp:revision>
  <cp:lastPrinted>2021-07-27T09:53:00Z</cp:lastPrinted>
  <dcterms:created xsi:type="dcterms:W3CDTF">2020-11-14T08:04:00Z</dcterms:created>
  <dcterms:modified xsi:type="dcterms:W3CDTF">2021-07-27T09:53:00Z</dcterms:modified>
</cp:coreProperties>
</file>